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53" w:rsidRDefault="00781B53" w:rsidP="003B4982">
      <w:pPr>
        <w:pStyle w:val="a3"/>
      </w:pPr>
      <w:r>
        <w:t xml:space="preserve">Посадка голубики высокорослой. </w:t>
      </w:r>
    </w:p>
    <w:p w:rsidR="00781B53" w:rsidRDefault="00781B53" w:rsidP="003B4982"/>
    <w:p w:rsidR="00781B53" w:rsidRDefault="00781B53" w:rsidP="003B4982">
      <w:r>
        <w:t xml:space="preserve">Комплекс посадочных мероприятий, направлен на подбор оптимального вида грунта, его удобрения и предварительной обработки. </w:t>
      </w:r>
    </w:p>
    <w:p w:rsidR="00781B53" w:rsidRDefault="00781B53" w:rsidP="003B4982">
      <w:r>
        <w:t xml:space="preserve">Первый этап посадки включает в себя подбор грунта. Рекомендуется использовать песчаные грунты или почвы с повышенным содержанием торфа. </w:t>
      </w:r>
      <w:proofErr w:type="spellStart"/>
      <w:r>
        <w:t>Однак</w:t>
      </w:r>
      <w:proofErr w:type="spellEnd"/>
      <w:r>
        <w:t xml:space="preserve"> даже если ваша почва являет собой суглинок или же чернозем, то присутствует возможность </w:t>
      </w:r>
      <w:proofErr w:type="spellStart"/>
      <w:r>
        <w:t>предпосадочного</w:t>
      </w:r>
      <w:proofErr w:type="spellEnd"/>
      <w:r>
        <w:t xml:space="preserve"> удобрения.</w:t>
      </w:r>
    </w:p>
    <w:p w:rsidR="00781B53" w:rsidRDefault="00781B53" w:rsidP="003B4982">
      <w:r>
        <w:t>Также следует выбирать наиболее солнечные стороны вашего участка, это способствует скорейшему дозреванию ягод и создает благотворные условия для роста самого растения. В период посадки ваши неотъемлемым помощником, станет прибор, позволяющий измерять кислотность грунта. Несомненно, он понадобится в дальнейших мероприятиях, по удобрению и культивированию растения после посадки.</w:t>
      </w:r>
    </w:p>
    <w:p w:rsidR="00781B53" w:rsidRDefault="00781B53" w:rsidP="003B4982">
      <w:r>
        <w:t xml:space="preserve">Высаживание голубики происходит либо кассетным способом или же путем отдельной высадки саженцев. Для высаживания копается яма до </w:t>
      </w:r>
      <w:smartTag w:uri="urn:schemas-microsoft-com:office:smarttags" w:element="metricconverter">
        <w:smartTagPr>
          <w:attr w:name="ProductID" w:val="0.5 м"/>
        </w:smartTagPr>
        <w:r>
          <w:t>0.5 м</w:t>
        </w:r>
      </w:smartTag>
      <w:r>
        <w:t xml:space="preserve"> в глубину и шириной до 70-ти см. В идеале для успешного процесса высадки и дальнейшего урожая, грунт в который высаживается растение должен обладать определенными значениями кислотности. Ваш прибор для измерения кислотности должен обнаружить значения РН 3.7-4.5.</w:t>
      </w:r>
    </w:p>
    <w:p w:rsidR="005E40A5" w:rsidRDefault="005E40A5" w:rsidP="003B4982">
      <w:pPr>
        <w:rPr>
          <w:i/>
        </w:rPr>
      </w:pPr>
      <w:r>
        <w:rPr>
          <w:i/>
          <w:noProof/>
          <w:lang w:eastAsia="ru-RU"/>
        </w:rPr>
        <w:lastRenderedPageBreak/>
        <w:drawing>
          <wp:anchor distT="0" distB="0" distL="114300" distR="114300" simplePos="0" relativeHeight="251648000" behindDoc="0" locked="0" layoutInCell="1" allowOverlap="1" wp14:anchorId="36ABEC98" wp14:editId="7CA05509">
            <wp:simplePos x="0" y="0"/>
            <wp:positionH relativeFrom="column">
              <wp:posOffset>-1280160</wp:posOffset>
            </wp:positionH>
            <wp:positionV relativeFrom="paragraph">
              <wp:posOffset>337185</wp:posOffset>
            </wp:positionV>
            <wp:extent cx="9187180" cy="69075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180" cy="690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 xml:space="preserve">Ниже приводится таблица с показателями грунта и роста растения: </w:t>
      </w:r>
    </w:p>
    <w:p w:rsidR="00781B53" w:rsidRPr="00697D18" w:rsidRDefault="00781B53" w:rsidP="003B4982">
      <w:pPr>
        <w:rPr>
          <w:i/>
        </w:rPr>
      </w:pPr>
      <w:r w:rsidRPr="00697D18">
        <w:rPr>
          <w:i/>
        </w:rPr>
        <w:t xml:space="preserve">Далее в посадочную лунку вносится субстрат, состоящий из следующих компонентов: </w:t>
      </w:r>
    </w:p>
    <w:p w:rsidR="00781B53" w:rsidRDefault="00781B53" w:rsidP="00697D18">
      <w:pPr>
        <w:pStyle w:val="a5"/>
        <w:numPr>
          <w:ilvl w:val="0"/>
          <w:numId w:val="1"/>
        </w:numPr>
      </w:pPr>
      <w:r>
        <w:t>Торф;</w:t>
      </w:r>
    </w:p>
    <w:p w:rsidR="00781B53" w:rsidRDefault="00781B53" w:rsidP="00697D18">
      <w:pPr>
        <w:pStyle w:val="a5"/>
        <w:numPr>
          <w:ilvl w:val="0"/>
          <w:numId w:val="1"/>
        </w:numPr>
      </w:pPr>
      <w:r>
        <w:t>Перепревший хвойные опилки или мелкая сосновая кора;</w:t>
      </w:r>
    </w:p>
    <w:p w:rsidR="00781B53" w:rsidRDefault="00781B53" w:rsidP="00697D18">
      <w:pPr>
        <w:pStyle w:val="a5"/>
        <w:numPr>
          <w:ilvl w:val="0"/>
          <w:numId w:val="1"/>
        </w:numPr>
      </w:pPr>
      <w:r>
        <w:t>Песок (желательно речной);</w:t>
      </w:r>
    </w:p>
    <w:p w:rsidR="00781B53" w:rsidRDefault="00781B53" w:rsidP="003B4982">
      <w:r>
        <w:t xml:space="preserve">Для высадки рекомендуется применять саженцы, размноженные путем </w:t>
      </w:r>
      <w:proofErr w:type="spellStart"/>
      <w:r>
        <w:t>микрочеренкованием</w:t>
      </w:r>
      <w:proofErr w:type="spellEnd"/>
      <w:r>
        <w:t xml:space="preserve"> (</w:t>
      </w:r>
      <w:proofErr w:type="spellStart"/>
      <w:r>
        <w:t>in-vitro</w:t>
      </w:r>
      <w:proofErr w:type="spellEnd"/>
      <w:r>
        <w:t xml:space="preserve">), </w:t>
      </w:r>
      <w:r w:rsidRPr="006A0E9F">
        <w:t>п</w:t>
      </w:r>
      <w:r>
        <w:t xml:space="preserve">рошедшие систему </w:t>
      </w:r>
      <w:proofErr w:type="spellStart"/>
      <w:r w:rsidRPr="00697D18">
        <w:t>доращивания</w:t>
      </w:r>
      <w:proofErr w:type="spellEnd"/>
      <w:r>
        <w:t xml:space="preserve"> и высаженные в горшки с закрытым днищем. Наиболее благоприятным условием для размножения и жизни микоризы, является кислотный грунт. Растения, высаженные в закрытый горшок закрытого типа, обладают повышенным содержанием данного вида грибов. Это и способствует скорейшему процессу культивации.  </w:t>
      </w:r>
    </w:p>
    <w:p w:rsidR="00781B53" w:rsidRDefault="00781B53" w:rsidP="003B4982">
      <w:r>
        <w:lastRenderedPageBreak/>
        <w:t xml:space="preserve">Важно перед посадкой, после того как вы вытащили растение из </w:t>
      </w:r>
      <w:r w:rsidRPr="007F48C8">
        <w:t>горшка</w:t>
      </w:r>
      <w:r w:rsidR="00FF255C" w:rsidRPr="007F48C8">
        <w:t>, р</w:t>
      </w:r>
      <w:r w:rsidRPr="007F48C8">
        <w:t>азвести</w:t>
      </w:r>
      <w:r>
        <w:t xml:space="preserve"> нижнюю часть корневища голубики немного в стороны. Это поспособствует скорейшему укреплению корневой системы растения в грунте, а также предоставит возможность корневищу произрастать горизонтально. </w:t>
      </w:r>
    </w:p>
    <w:p w:rsidR="00781B53" w:rsidRPr="00DD1EB6" w:rsidRDefault="00781B53" w:rsidP="003B4982">
      <w:pPr>
        <w:rPr>
          <w:i/>
        </w:rPr>
      </w:pPr>
      <w:r w:rsidRPr="00DD1EB6">
        <w:rPr>
          <w:i/>
        </w:rPr>
        <w:t xml:space="preserve">Существует два наиболее распространенных на территории Украины способа посадки: </w:t>
      </w:r>
    </w:p>
    <w:p w:rsidR="00781B53" w:rsidRDefault="00781B53" w:rsidP="00DD1EB6">
      <w:pPr>
        <w:pStyle w:val="a5"/>
        <w:numPr>
          <w:ilvl w:val="0"/>
          <w:numId w:val="2"/>
        </w:numPr>
      </w:pPr>
      <w:r>
        <w:t>Траншейный;</w:t>
      </w:r>
    </w:p>
    <w:p w:rsidR="00781B53" w:rsidRPr="003B4982" w:rsidRDefault="00781B53" w:rsidP="00DD1EB6">
      <w:pPr>
        <w:pStyle w:val="a5"/>
        <w:numPr>
          <w:ilvl w:val="0"/>
          <w:numId w:val="2"/>
        </w:numPr>
      </w:pPr>
      <w:r>
        <w:t xml:space="preserve">Посадка осуществляется в ямы. </w:t>
      </w:r>
    </w:p>
    <w:p w:rsidR="00781B53" w:rsidRDefault="00781B53">
      <w:r>
        <w:t xml:space="preserve">Траншейный способ наиболее подходит для выращивания голубики в промышленных масштабах, для коммерческих целей. Этот способ посадки осуществляется преимущественно механизированным путем и требует меньшего задействования людских ресурсов.  </w:t>
      </w:r>
    </w:p>
    <w:p w:rsidR="00781B53" w:rsidRDefault="00781B53">
      <w:r>
        <w:t xml:space="preserve">Посадочные ямы подходят для небольших ферм и для личного потребления. Не требуют больших затрат на привлечении техники, в виду возможно осуществления посадочного процесса исключительно людскими ресурсами. </w:t>
      </w:r>
    </w:p>
    <w:p w:rsidR="00781B53" w:rsidRDefault="00781B53">
      <w:r>
        <w:t xml:space="preserve">Еще одним необходимым мероприятием, является мульчирование уже высаженного растения. Мульчирование позволяет удерживать влагу в области корневища, а также предотвращает преждевременное испарение влаги из почвы вокруг растения. В основном мульчирование проводят свежими сосновыми опилками </w:t>
      </w:r>
      <w:r w:rsidR="007F48C8" w:rsidRPr="007F48C8">
        <w:t>и хвойной корой</w:t>
      </w:r>
      <w:r w:rsidRPr="007F48C8">
        <w:t>.</w:t>
      </w:r>
      <w:r>
        <w:t xml:space="preserve"> </w:t>
      </w:r>
    </w:p>
    <w:p w:rsidR="00781B53" w:rsidRDefault="00781B53">
      <w:r>
        <w:t xml:space="preserve">Окисление почвы искусственным путем происходит, при помощи орошения почвы серой из расчета 40г на 1кв/м. Также можно использовать лимонную кислоту, в расчете на 3л воды 1чайная ложка кислоты. Если у вас в доме присутствует электролит из кислотных аккумуляторов, то вы также можете использовать его для увеличения кислотности грунта. Для создания раствора вам понадобиться примерно 50г электролита и 10л воды. </w:t>
      </w:r>
    </w:p>
    <w:p w:rsidR="00781B53" w:rsidRDefault="00781B53">
      <w:r w:rsidRPr="007F48C8">
        <w:t xml:space="preserve">Обязательно </w:t>
      </w:r>
      <w:r w:rsidR="007F48C8" w:rsidRPr="007F48C8">
        <w:t>следует</w:t>
      </w:r>
      <w:r w:rsidRPr="007F48C8">
        <w:t xml:space="preserve"> следить</w:t>
      </w:r>
      <w:r>
        <w:t xml:space="preserve"> за уровнем кислотности с помощью </w:t>
      </w:r>
      <w:r w:rsidRPr="007F48C8">
        <w:t>прибора</w:t>
      </w:r>
      <w:r>
        <w:t xml:space="preserve"> </w:t>
      </w:r>
      <w:r w:rsidR="007F48C8">
        <w:t>измерения кислотности</w:t>
      </w:r>
      <w:r>
        <w:t xml:space="preserve">, ведь для растения может оказаться пагубным не только недостаток, но и избыток кислоты в грунте. </w:t>
      </w:r>
    </w:p>
    <w:p w:rsidR="005E40A5" w:rsidRDefault="005E40A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4258B427" wp14:editId="6004103C">
            <wp:simplePos x="0" y="0"/>
            <wp:positionH relativeFrom="column">
              <wp:posOffset>-281940</wp:posOffset>
            </wp:positionH>
            <wp:positionV relativeFrom="paragraph">
              <wp:posOffset>457835</wp:posOffset>
            </wp:positionV>
            <wp:extent cx="5628640" cy="4086225"/>
            <wp:effectExtent l="0" t="0" r="0" b="0"/>
            <wp:wrapTight wrapText="bothSides">
              <wp:wrapPolygon edited="0">
                <wp:start x="0" y="0"/>
                <wp:lineTo x="0" y="21550"/>
                <wp:lineTo x="21493" y="21550"/>
                <wp:lineTo x="2149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640" cy="408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 xml:space="preserve">Для вашего ознакомления прилагаем таблицу с возможным доходом, в случае промышленного культивирования голубики. </w:t>
      </w:r>
    </w:p>
    <w:p w:rsidR="005E40A5" w:rsidRDefault="005E40A5"/>
    <w:sectPr w:rsidR="005E40A5" w:rsidSect="00B7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E3663"/>
    <w:multiLevelType w:val="hybridMultilevel"/>
    <w:tmpl w:val="69A42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32002"/>
    <w:multiLevelType w:val="hybridMultilevel"/>
    <w:tmpl w:val="5F48CD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9BD"/>
    <w:rsid w:val="00142B6B"/>
    <w:rsid w:val="00160964"/>
    <w:rsid w:val="003B4982"/>
    <w:rsid w:val="005E40A5"/>
    <w:rsid w:val="00697D18"/>
    <w:rsid w:val="006A0E9F"/>
    <w:rsid w:val="00781B53"/>
    <w:rsid w:val="007B51C0"/>
    <w:rsid w:val="007F48C8"/>
    <w:rsid w:val="00811AB2"/>
    <w:rsid w:val="008C173F"/>
    <w:rsid w:val="00921872"/>
    <w:rsid w:val="00A24E1C"/>
    <w:rsid w:val="00B75D65"/>
    <w:rsid w:val="00C869BD"/>
    <w:rsid w:val="00D95A79"/>
    <w:rsid w:val="00DD1EB6"/>
    <w:rsid w:val="00F74043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6D2B8DA-4E53-4DEC-9ABD-1A4CE77D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D6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3B498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locked/>
    <w:rsid w:val="003B4982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List Paragraph"/>
    <w:basedOn w:val="a"/>
    <w:uiPriority w:val="99"/>
    <w:qFormat/>
    <w:rsid w:val="0069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4</cp:revision>
  <dcterms:created xsi:type="dcterms:W3CDTF">2015-07-31T10:49:00Z</dcterms:created>
  <dcterms:modified xsi:type="dcterms:W3CDTF">2015-07-31T18:00:00Z</dcterms:modified>
</cp:coreProperties>
</file>